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линейных стеклянных (штыревых)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2 003 386,00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2025-11-26T00:58:49Z</dcterms:modified>
</cp:coreProperties>
</file>